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84E" w:rsidRPr="00B4484E" w:rsidRDefault="00B4484E" w:rsidP="00B4484E">
      <w:pPr>
        <w:spacing w:after="0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r w:rsidRPr="00B4484E">
        <w:rPr>
          <w:rFonts w:ascii="Calibri" w:eastAsia="Calibri" w:hAnsi="Calibri" w:cs="Times New Roman"/>
          <w:noProof/>
          <w:lang w:eastAsia="es-CL"/>
        </w:rPr>
        <w:drawing>
          <wp:anchor distT="0" distB="0" distL="114300" distR="114300" simplePos="0" relativeHeight="251660288" behindDoc="1" locked="0" layoutInCell="1" allowOverlap="1" wp14:anchorId="14A6A070" wp14:editId="5765A9A6">
            <wp:simplePos x="0" y="0"/>
            <wp:positionH relativeFrom="margin">
              <wp:posOffset>-66675</wp:posOffset>
            </wp:positionH>
            <wp:positionV relativeFrom="paragraph">
              <wp:posOffset>-95885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484E">
        <w:rPr>
          <w:rFonts w:ascii="Calibri" w:eastAsia="Calibri" w:hAnsi="Calibri" w:cs="Times New Roman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2A31A6" wp14:editId="57BFA02B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484E" w:rsidRPr="003F006A" w:rsidRDefault="00B4484E" w:rsidP="00B4484E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4484E" w:rsidRPr="00114ACA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4484E" w:rsidRPr="00114ACA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4484E" w:rsidRPr="008B5371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4484E" w:rsidRPr="00114ACA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22A31A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4484E" w:rsidRPr="003F006A" w:rsidRDefault="00B4484E" w:rsidP="00B4484E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4484E" w:rsidRPr="00114ACA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4484E" w:rsidRPr="00114ACA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4484E" w:rsidRPr="008B5371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4484E" w:rsidRPr="00114ACA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Programación académica</w: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  <w:vertAlign w:val="superscript"/>
        </w:rPr>
        <w:footnoteReference w:id="1"/>
      </w:r>
    </w:p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bookmarkStart w:id="0" w:name="_GoBack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Artes Visuales</w:t>
      </w:r>
    </w:p>
    <w:bookmarkEnd w:id="0"/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="00704886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°</w:t>
      </w:r>
      <w:proofErr w:type="spellEnd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 xml:space="preserve"> Semestre</w:t>
      </w:r>
    </w:p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="0049271C">
        <w:rPr>
          <w:rFonts w:ascii="Calibri" w:eastAsia="Calibri" w:hAnsi="Calibri" w:cs="Times New Roman"/>
          <w:b/>
          <w:bCs/>
          <w:sz w:val="24"/>
          <w:szCs w:val="24"/>
          <w:u w:val="single"/>
        </w:rPr>
        <w:t>V</w: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°Medio</w:t>
      </w:r>
      <w:proofErr w:type="spellEnd"/>
    </w:p>
    <w:p w:rsidR="00B4484E" w:rsidRPr="00B4484E" w:rsidRDefault="00B4484E" w:rsidP="00B4484E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B4484E">
        <w:rPr>
          <w:rFonts w:ascii="Calibri" w:eastAsia="Calibri" w:hAnsi="Calibri" w:cs="Times New Roman"/>
          <w:sz w:val="24"/>
          <w:szCs w:val="24"/>
        </w:rPr>
        <w:t xml:space="preserve">Profesor(es): Cecilia Villarroel </w:t>
      </w:r>
      <w:proofErr w:type="spellStart"/>
      <w:r w:rsidRPr="00B4484E">
        <w:rPr>
          <w:rFonts w:ascii="Calibri" w:eastAsia="Calibri" w:hAnsi="Calibri" w:cs="Times New Roman"/>
          <w:sz w:val="24"/>
          <w:szCs w:val="24"/>
        </w:rPr>
        <w:t>Mallea</w:t>
      </w:r>
      <w:proofErr w:type="spellEnd"/>
      <w:r w:rsidRPr="00B4484E">
        <w:rPr>
          <w:rFonts w:ascii="Calibri" w:eastAsia="Calibri" w:hAnsi="Calibri" w:cs="Times New Roman"/>
          <w:sz w:val="24"/>
          <w:szCs w:val="24"/>
        </w:rPr>
        <w:t>.</w:t>
      </w:r>
    </w:p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4484E" w:rsidRPr="00B4484E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BatangChe" w:hAnsi="Calibri" w:cs="Calibri"/>
                <w:lang w:eastAsia="es-CL"/>
              </w:rPr>
            </w:pPr>
            <w:bookmarkStart w:id="1" w:name="_Hlk3154897"/>
            <w:r w:rsidRPr="00B4484E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4484E" w:rsidRPr="00B4484E" w:rsidRDefault="00704886" w:rsidP="007019A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 xml:space="preserve">         </w:t>
            </w:r>
            <w:r w:rsidR="007019A6">
              <w:rPr>
                <w:rFonts w:ascii="Calibri" w:eastAsia="Calibri" w:hAnsi="Calibri" w:cs="Calibri"/>
                <w:color w:val="1A1A1A"/>
              </w:rPr>
              <w:t>Taller de Arte 1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DE01EC" w:rsidRPr="00DE01EC" w:rsidRDefault="00DE01EC" w:rsidP="00DE01EC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E01EC">
              <w:rPr>
                <w:rFonts w:ascii="Calibri" w:eastAsia="Calibri" w:hAnsi="Calibri" w:cs="Calibri"/>
                <w:color w:val="1A1A1A"/>
              </w:rPr>
              <w:t>Trabajar con autonomía y proactividad en trabajos colaborativos e individuales para llevar a cabo eficazmente proyectos de diversa índole.</w:t>
            </w:r>
          </w:p>
          <w:p w:rsidR="00DE01EC" w:rsidRPr="00DE01EC" w:rsidRDefault="00DE01EC" w:rsidP="00DE0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E01EC">
              <w:rPr>
                <w:rFonts w:ascii="Calibri" w:eastAsia="Calibri" w:hAnsi="Calibri" w:cs="Calibri"/>
                <w:color w:val="1A1A1A"/>
              </w:rPr>
              <w:t>-Pensar con apertura a distintas perspectivas y contextos, asumiendo riesgos y responsabilidades.</w:t>
            </w:r>
          </w:p>
          <w:p w:rsidR="00B4484E" w:rsidRPr="00B4484E" w:rsidRDefault="00DE01EC" w:rsidP="00DE0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E01EC">
              <w:rPr>
                <w:rFonts w:ascii="Calibri" w:eastAsia="Calibri" w:hAnsi="Calibri" w:cs="Calibri"/>
                <w:color w:val="1A1A1A"/>
              </w:rPr>
              <w:t>-Aprovechar las herramientas disponibles para aprender y resolver problemas.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4484E">
              <w:rPr>
                <w:rFonts w:ascii="Calibri" w:eastAsia="Calibri" w:hAnsi="Calibri" w:cs="Calibri"/>
                <w:vertAlign w:val="superscript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B4484E" w:rsidRPr="00B4484E" w:rsidRDefault="00F95090" w:rsidP="00F9509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F95090">
              <w:rPr>
                <w:rFonts w:ascii="Calibri" w:eastAsia="Calibri" w:hAnsi="Calibri" w:cs="Calibri"/>
                <w:color w:val="1A1A1A"/>
              </w:rPr>
              <w:t>OA 01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B4484E" w:rsidRPr="003E1ECD" w:rsidRDefault="003E1ECD" w:rsidP="003E1ECD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3E1ECD">
              <w:rPr>
                <w:rFonts w:ascii="Calibri" w:eastAsia="Times New Roman" w:hAnsi="Calibri" w:cs="Calibri"/>
                <w:lang w:val="es-ES" w:eastAsia="es-ES"/>
              </w:rPr>
              <w:t>Retrato</w:t>
            </w:r>
          </w:p>
          <w:p w:rsidR="00F95090" w:rsidRPr="00B4484E" w:rsidRDefault="003E1ECD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Técnica seca</w:t>
            </w:r>
          </w:p>
        </w:tc>
        <w:tc>
          <w:tcPr>
            <w:tcW w:w="3830" w:type="dxa"/>
          </w:tcPr>
          <w:p w:rsidR="00704886" w:rsidRDefault="003E1ECD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Canon</w:t>
            </w:r>
          </w:p>
          <w:p w:rsidR="00F95090" w:rsidRPr="00B4484E" w:rsidRDefault="003E1ECD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Proporción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704886" w:rsidRDefault="003E1ECD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Aplicación técnica</w:t>
            </w:r>
          </w:p>
          <w:p w:rsidR="00C977CC" w:rsidRPr="00B4484E" w:rsidRDefault="003E1ECD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Diseño</w:t>
            </w:r>
          </w:p>
        </w:tc>
        <w:tc>
          <w:tcPr>
            <w:tcW w:w="3830" w:type="dxa"/>
          </w:tcPr>
          <w:p w:rsidR="00C977CC" w:rsidRPr="00B4484E" w:rsidRDefault="003E1ECD" w:rsidP="00C977CC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-Creación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4484E" w:rsidRPr="00B4484E" w:rsidRDefault="003E1ECD" w:rsidP="00B4484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Evaluación sobre Técnica seca y trabajo de rostro.</w:t>
            </w:r>
          </w:p>
        </w:tc>
      </w:tr>
      <w:tr w:rsidR="00C977CC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977CC" w:rsidRPr="00B4484E" w:rsidRDefault="00C977CC" w:rsidP="00B4484E">
            <w:pPr>
              <w:rPr>
                <w:rFonts w:ascii="Calibri" w:eastAsia="Calibri" w:hAnsi="Calibri" w:cs="Calibri"/>
                <w:lang w:eastAsia="es-CL"/>
              </w:rPr>
            </w:pPr>
          </w:p>
        </w:tc>
        <w:tc>
          <w:tcPr>
            <w:tcW w:w="7382" w:type="dxa"/>
            <w:gridSpan w:val="2"/>
          </w:tcPr>
          <w:p w:rsidR="00C977CC" w:rsidRDefault="00C977CC" w:rsidP="00B4484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</w:p>
        </w:tc>
      </w:tr>
      <w:bookmarkEnd w:id="1"/>
    </w:tbl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4484E" w:rsidRPr="00B4484E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BatangChe" w:hAnsi="Calibri" w:cs="Calibri"/>
                <w:lang w:eastAsia="es-CL"/>
              </w:rPr>
            </w:pPr>
            <w:r w:rsidRPr="00B4484E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4484E" w:rsidRPr="00B4484E" w:rsidRDefault="007019A6" w:rsidP="00B4484E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  <w:color w:val="1A1A1A"/>
              </w:rPr>
              <w:t>Taller de Arte 2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DE01EC" w:rsidRPr="00DE01EC" w:rsidRDefault="00DE01EC" w:rsidP="00DE01EC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E01EC">
              <w:rPr>
                <w:rFonts w:ascii="Calibri" w:eastAsia="Calibri" w:hAnsi="Calibri" w:cs="Calibri"/>
                <w:color w:val="1A1A1A"/>
              </w:rPr>
              <w:t>Trabajar con autonomía y proactividad en trabajos colaborativos e individuales para llevar a cabo eficazmente proyectos de diversa índole.</w:t>
            </w:r>
          </w:p>
          <w:p w:rsidR="00DE01EC" w:rsidRPr="00DE01EC" w:rsidRDefault="00DE01EC" w:rsidP="00DE01EC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E01EC">
              <w:rPr>
                <w:rFonts w:ascii="Calibri" w:eastAsia="Calibri" w:hAnsi="Calibri" w:cs="Calibri"/>
                <w:color w:val="1A1A1A"/>
              </w:rPr>
              <w:t>-Pensar con apertura a distintas perspectivas y contextos, asumiendo riesgos y responsabilidades.</w:t>
            </w:r>
          </w:p>
          <w:p w:rsidR="00704886" w:rsidRPr="00704886" w:rsidRDefault="00DE01EC" w:rsidP="00DE01EC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E01EC">
              <w:rPr>
                <w:rFonts w:ascii="Calibri" w:eastAsia="Calibri" w:hAnsi="Calibri" w:cs="Calibri"/>
                <w:color w:val="1A1A1A"/>
              </w:rPr>
              <w:t>-Aprovechar las herramientas disponibles para aprender y resolver problemas.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4484E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B4484E" w:rsidRPr="00B859A3" w:rsidRDefault="00F95090" w:rsidP="00F9509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F95090">
              <w:rPr>
                <w:rFonts w:ascii="Calibri" w:eastAsia="Calibri" w:hAnsi="Calibri" w:cs="Calibri"/>
                <w:color w:val="1A1A1A"/>
              </w:rPr>
              <w:t>OA 01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B859A3" w:rsidRDefault="00F95090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Técnica</w:t>
            </w:r>
            <w:r w:rsidR="003E1ECD">
              <w:rPr>
                <w:rFonts w:ascii="Calibri" w:eastAsia="Times New Roman" w:hAnsi="Calibri" w:cs="Calibri"/>
                <w:lang w:val="es-ES" w:eastAsia="es-ES"/>
              </w:rPr>
              <w:t xml:space="preserve"> Húmeda</w:t>
            </w:r>
          </w:p>
          <w:p w:rsidR="00F95090" w:rsidRPr="00B4484E" w:rsidRDefault="003E1ECD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Paisaje</w:t>
            </w:r>
          </w:p>
        </w:tc>
        <w:tc>
          <w:tcPr>
            <w:tcW w:w="3830" w:type="dxa"/>
          </w:tcPr>
          <w:p w:rsidR="00B4484E" w:rsidRDefault="00F95090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Materialidad</w:t>
            </w:r>
          </w:p>
          <w:p w:rsidR="00F95090" w:rsidRPr="00B4484E" w:rsidRDefault="003E1ECD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Luces y color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C977CC" w:rsidRDefault="003E1ECD" w:rsidP="003E1ECD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Aplicación técnica</w:t>
            </w:r>
          </w:p>
          <w:p w:rsidR="003E1ECD" w:rsidRPr="003E1ECD" w:rsidRDefault="003E1ECD" w:rsidP="003E1ECD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 xml:space="preserve">-Diseño </w:t>
            </w:r>
          </w:p>
        </w:tc>
        <w:tc>
          <w:tcPr>
            <w:tcW w:w="3830" w:type="dxa"/>
          </w:tcPr>
          <w:p w:rsidR="00C977CC" w:rsidRDefault="003E1ECD" w:rsidP="00B859A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Composición</w:t>
            </w:r>
          </w:p>
          <w:p w:rsidR="00B4484E" w:rsidRDefault="00C977CC" w:rsidP="00B859A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Creación</w:t>
            </w:r>
          </w:p>
          <w:p w:rsidR="00C977CC" w:rsidRPr="00B4484E" w:rsidRDefault="00C977CC" w:rsidP="00C977CC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4484E" w:rsidRPr="00B4484E" w:rsidRDefault="003E1ECD" w:rsidP="00B4484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Evaluación sobre técnica húmeda color y paisaje.</w:t>
            </w:r>
          </w:p>
        </w:tc>
      </w:tr>
    </w:tbl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2F731D" w:rsidRPr="00DA42FD" w:rsidRDefault="002F731D" w:rsidP="002F731D">
      <w:pPr>
        <w:jc w:val="center"/>
        <w:rPr>
          <w:b/>
        </w:rPr>
      </w:pPr>
      <w:r w:rsidRPr="00DA42FD">
        <w:rPr>
          <w:b/>
        </w:rPr>
        <w:t>*En la Evaluación final se considerarán las décimas obtenidas durante el primer semestre.</w:t>
      </w:r>
    </w:p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sectPr w:rsidR="00B4484E" w:rsidRPr="00B4484E" w:rsidSect="00B4484E"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A08" w:rsidRDefault="00250A08" w:rsidP="00B4484E">
      <w:pPr>
        <w:spacing w:after="0" w:line="240" w:lineRule="auto"/>
      </w:pPr>
      <w:r>
        <w:separator/>
      </w:r>
    </w:p>
  </w:endnote>
  <w:endnote w:type="continuationSeparator" w:id="0">
    <w:p w:rsidR="00250A08" w:rsidRDefault="00250A08" w:rsidP="00B4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A08" w:rsidRDefault="00250A08" w:rsidP="00B4484E">
      <w:pPr>
        <w:spacing w:after="0" w:line="240" w:lineRule="auto"/>
      </w:pPr>
      <w:r>
        <w:separator/>
      </w:r>
    </w:p>
  </w:footnote>
  <w:footnote w:type="continuationSeparator" w:id="0">
    <w:p w:rsidR="00250A08" w:rsidRDefault="00250A08" w:rsidP="00B4484E">
      <w:pPr>
        <w:spacing w:after="0" w:line="240" w:lineRule="auto"/>
      </w:pPr>
      <w:r>
        <w:continuationSeparator/>
      </w:r>
    </w:p>
  </w:footnote>
  <w:footnote w:id="1">
    <w:p w:rsidR="00B4484E" w:rsidRDefault="00B4484E" w:rsidP="00B4484E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B4484E" w:rsidRDefault="00B4484E" w:rsidP="00B4484E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84E"/>
    <w:rsid w:val="000D6BD5"/>
    <w:rsid w:val="00250A08"/>
    <w:rsid w:val="002F731D"/>
    <w:rsid w:val="003E1ECD"/>
    <w:rsid w:val="0049271C"/>
    <w:rsid w:val="005319E8"/>
    <w:rsid w:val="0068431C"/>
    <w:rsid w:val="007019A6"/>
    <w:rsid w:val="00704886"/>
    <w:rsid w:val="009B541D"/>
    <w:rsid w:val="00B4484E"/>
    <w:rsid w:val="00B859A3"/>
    <w:rsid w:val="00C977CC"/>
    <w:rsid w:val="00D22D41"/>
    <w:rsid w:val="00D97E7C"/>
    <w:rsid w:val="00DE01EC"/>
    <w:rsid w:val="00E42AE0"/>
    <w:rsid w:val="00F9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774E6-E95E-43A4-830F-A5A23EA82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9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4484E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484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484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484E"/>
    <w:rPr>
      <w:vertAlign w:val="superscript"/>
    </w:rPr>
  </w:style>
  <w:style w:type="table" w:customStyle="1" w:styleId="Tabladecuadrcula1clara1">
    <w:name w:val="Tabla de cuadrícula 1 clara1"/>
    <w:basedOn w:val="Tablanormal"/>
    <w:next w:val="Tabladecuadrcula1clara"/>
    <w:uiPriority w:val="46"/>
    <w:rsid w:val="00B4484E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B4484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70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Profesores</dc:creator>
  <cp:keywords/>
  <dc:description/>
  <cp:lastModifiedBy>Maria Soledad Enriquez</cp:lastModifiedBy>
  <cp:revision>2</cp:revision>
  <dcterms:created xsi:type="dcterms:W3CDTF">2020-09-05T22:30:00Z</dcterms:created>
  <dcterms:modified xsi:type="dcterms:W3CDTF">2020-09-05T22:30:00Z</dcterms:modified>
</cp:coreProperties>
</file>